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0147">
      <w:pPr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eastAsia="黑体"/>
          <w:b/>
          <w:sz w:val="32"/>
          <w:szCs w:val="32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7C2FBEB1">
      <w:pPr>
        <w:spacing w:after="312" w:afterLine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★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年《中国内部审计》订阅回执★</w:t>
      </w: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22"/>
        <w:gridCol w:w="1563"/>
        <w:gridCol w:w="825"/>
        <w:gridCol w:w="1323"/>
      </w:tblGrid>
      <w:tr w14:paraId="0A5E3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202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AFB09"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2C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5A1A2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9BCC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D3C0"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B432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BA6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6D7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740D0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FE27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AECD8"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CE9A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D1E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F56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43C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C15C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1D57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7E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AD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发票形式选择（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括号内划√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）：增值税普通发票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 w14:paraId="2D941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85A2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36D92"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F4C15"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2AA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  <w:p w14:paraId="4B06BD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E80E7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73A7D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D204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AA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F928"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EAC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  <w:p w14:paraId="71563D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01F5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1FDF1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FC5B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0C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  <w:p w14:paraId="3682F6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（接收电子发票）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5043"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2CBCC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E7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F1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订阅份数</w:t>
            </w:r>
          </w:p>
          <w:p w14:paraId="42D933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 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60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EA755">
            <w:pPr>
              <w:widowControl/>
              <w:spacing w:line="360" w:lineRule="auto"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小写：¥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元（人民币）</w:t>
            </w:r>
          </w:p>
          <w:p w14:paraId="79E3A1A2">
            <w:pPr>
              <w:widowControl/>
              <w:spacing w:line="360" w:lineRule="auto"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大写：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万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仟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佰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拾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元    角    分</w:t>
            </w:r>
          </w:p>
        </w:tc>
      </w:tr>
      <w:tr w14:paraId="408E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FD98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8AE2"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D1B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92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4182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 w14:paraId="13F9E0A3">
      <w:pPr>
        <w:spacing w:before="156" w:beforeLines="50" w:line="400" w:lineRule="exact"/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请将填写完成的“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楷体" w:eastAsia="仿宋_GB2312"/>
          <w:sz w:val="28"/>
          <w:szCs w:val="28"/>
        </w:rPr>
        <w:t>年《中国内部审计》订阅回执”以</w:t>
      </w:r>
      <w:r>
        <w:rPr>
          <w:rFonts w:hint="eastAsia" w:ascii="仿宋_GB2312" w:hAnsi="楷体" w:eastAsia="仿宋_GB2312"/>
          <w:sz w:val="28"/>
          <w:szCs w:val="28"/>
          <w:u w:val="double"/>
        </w:rPr>
        <w:t>电子邮件形式</w:t>
      </w:r>
      <w:r>
        <w:rPr>
          <w:rFonts w:hint="eastAsia" w:ascii="仿宋_GB2312" w:hAnsi="楷体" w:eastAsia="仿宋_GB2312"/>
          <w:sz w:val="28"/>
          <w:szCs w:val="28"/>
          <w:u w:val="double"/>
          <w:lang w:val="en-US" w:eastAsia="zh-CN"/>
        </w:rPr>
        <w:t>(gznsxh@126.com)</w:t>
      </w:r>
      <w:r>
        <w:rPr>
          <w:rFonts w:hint="eastAsia" w:ascii="仿宋_GB2312" w:hAnsi="楷体" w:eastAsia="仿宋_GB2312"/>
          <w:sz w:val="28"/>
          <w:szCs w:val="28"/>
        </w:rPr>
        <w:t>发送至</w:t>
      </w:r>
      <w:r>
        <w:rPr>
          <w:rFonts w:hint="eastAsia" w:ascii="仿宋_GB2312" w:hAnsi="楷体" w:eastAsia="仿宋_GB2312"/>
          <w:sz w:val="28"/>
          <w:szCs w:val="28"/>
          <w:lang w:eastAsia="zh-CN"/>
        </w:rPr>
        <w:t>广州市内部审计协会秘书处</w:t>
      </w:r>
      <w:bookmarkStart w:id="0" w:name="_GoBack"/>
      <w:bookmarkEnd w:id="0"/>
      <w:r>
        <w:rPr>
          <w:rFonts w:hint="eastAsia" w:ascii="仿宋_GB2312" w:hAnsi="楷体" w:eastAsia="仿宋_GB2312"/>
          <w:sz w:val="28"/>
          <w:szCs w:val="28"/>
        </w:rPr>
        <w:t>。</w:t>
      </w:r>
    </w:p>
    <w:p w14:paraId="7E4D8BBF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</w:p>
    <w:p w14:paraId="5F2895D2">
      <w:pPr>
        <w:spacing w:line="40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《中国内部审计》杂志订阅-</w:t>
      </w:r>
      <w:r>
        <w:rPr>
          <w:rFonts w:ascii="黑体" w:hAnsi="黑体" w:eastAsia="黑体"/>
          <w:sz w:val="28"/>
          <w:szCs w:val="28"/>
        </w:rPr>
        <w:t>-</w:t>
      </w:r>
      <w:r>
        <w:rPr>
          <w:rFonts w:hint="eastAsia" w:ascii="黑体" w:hAnsi="黑体" w:eastAsia="黑体"/>
          <w:sz w:val="28"/>
          <w:szCs w:val="28"/>
        </w:rPr>
        <w:t>银行汇款账户：</w:t>
      </w:r>
    </w:p>
    <w:p w14:paraId="33087E12"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收款单位：中国内部审计协会</w:t>
      </w:r>
    </w:p>
    <w:p w14:paraId="18537856"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开户银行：建设银行北京中关村南大街支行</w:t>
      </w:r>
    </w:p>
    <w:p w14:paraId="04BE8DA5">
      <w:pPr>
        <w:spacing w:line="400" w:lineRule="exact"/>
        <w:ind w:firstLine="560" w:firstLineChars="200"/>
        <w:jc w:val="left"/>
        <w:rPr>
          <w:rFonts w:eastAsia="楷体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账    号：</w:t>
      </w:r>
      <w:r>
        <w:rPr>
          <w:rFonts w:eastAsia="楷体"/>
          <w:sz w:val="28"/>
          <w:szCs w:val="28"/>
        </w:rPr>
        <w:t>11001018300053002772</w:t>
      </w:r>
    </w:p>
    <w:p w14:paraId="008FB950">
      <w:pPr>
        <w:spacing w:line="400" w:lineRule="exact"/>
        <w:ind w:firstLine="560" w:firstLineChars="200"/>
        <w:jc w:val="left"/>
        <w:rPr>
          <w:rFonts w:eastAsia="楷体"/>
          <w:sz w:val="28"/>
          <w:szCs w:val="28"/>
        </w:rPr>
      </w:pPr>
    </w:p>
    <w:p w14:paraId="30EE8D93">
      <w:pPr>
        <w:spacing w:line="400" w:lineRule="exact"/>
        <w:ind w:firstLine="1960" w:firstLineChars="700"/>
        <w:rPr>
          <w:rFonts w:hint="eastAsia" w:ascii="仿宋_GB2312" w:hAnsi="楷体" w:eastAsia="仿宋_GB2312"/>
          <w:sz w:val="28"/>
          <w:szCs w:val="28"/>
        </w:rPr>
      </w:pPr>
    </w:p>
    <w:sectPr>
      <w:footerReference r:id="rId3" w:type="default"/>
      <w:pgSz w:w="11906" w:h="16838"/>
      <w:pgMar w:top="1560" w:right="1531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2367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C"/>
    <w:rsid w:val="0006603E"/>
    <w:rsid w:val="00097098"/>
    <w:rsid w:val="000F6306"/>
    <w:rsid w:val="001A68C3"/>
    <w:rsid w:val="001B1C53"/>
    <w:rsid w:val="001E7E73"/>
    <w:rsid w:val="002440BA"/>
    <w:rsid w:val="00271389"/>
    <w:rsid w:val="00301F9C"/>
    <w:rsid w:val="00314C2F"/>
    <w:rsid w:val="003460D3"/>
    <w:rsid w:val="00347FBB"/>
    <w:rsid w:val="00374C01"/>
    <w:rsid w:val="003E7C31"/>
    <w:rsid w:val="00402451"/>
    <w:rsid w:val="00446DDE"/>
    <w:rsid w:val="004560E4"/>
    <w:rsid w:val="004571A3"/>
    <w:rsid w:val="004B2F3B"/>
    <w:rsid w:val="004B71AA"/>
    <w:rsid w:val="005328BB"/>
    <w:rsid w:val="0053716C"/>
    <w:rsid w:val="005935DB"/>
    <w:rsid w:val="006052A7"/>
    <w:rsid w:val="00634412"/>
    <w:rsid w:val="00686030"/>
    <w:rsid w:val="00742988"/>
    <w:rsid w:val="007862C6"/>
    <w:rsid w:val="007967C9"/>
    <w:rsid w:val="007C4D43"/>
    <w:rsid w:val="007C6843"/>
    <w:rsid w:val="0082441B"/>
    <w:rsid w:val="00847AC5"/>
    <w:rsid w:val="008532CF"/>
    <w:rsid w:val="008A51AF"/>
    <w:rsid w:val="008E68C8"/>
    <w:rsid w:val="00906F66"/>
    <w:rsid w:val="0092002F"/>
    <w:rsid w:val="009300C6"/>
    <w:rsid w:val="00955B29"/>
    <w:rsid w:val="00A239F0"/>
    <w:rsid w:val="00A376F6"/>
    <w:rsid w:val="00A531F3"/>
    <w:rsid w:val="00AC0980"/>
    <w:rsid w:val="00B14AA3"/>
    <w:rsid w:val="00B20C91"/>
    <w:rsid w:val="00B35133"/>
    <w:rsid w:val="00B73536"/>
    <w:rsid w:val="00BB2C89"/>
    <w:rsid w:val="00BB4629"/>
    <w:rsid w:val="00CB69AD"/>
    <w:rsid w:val="00D44AE6"/>
    <w:rsid w:val="00D50D6B"/>
    <w:rsid w:val="00DA1450"/>
    <w:rsid w:val="00DB66EE"/>
    <w:rsid w:val="00DE5A28"/>
    <w:rsid w:val="00E42376"/>
    <w:rsid w:val="00E478E9"/>
    <w:rsid w:val="00E534B0"/>
    <w:rsid w:val="00EE1663"/>
    <w:rsid w:val="00F603F4"/>
    <w:rsid w:val="00FE6695"/>
    <w:rsid w:val="00FF35D7"/>
    <w:rsid w:val="01AB0F8D"/>
    <w:rsid w:val="06DF6178"/>
    <w:rsid w:val="077F21BD"/>
    <w:rsid w:val="07F02252"/>
    <w:rsid w:val="0ABE53DF"/>
    <w:rsid w:val="0FF71CE6"/>
    <w:rsid w:val="12E130EA"/>
    <w:rsid w:val="14025B1F"/>
    <w:rsid w:val="17592EFD"/>
    <w:rsid w:val="18D618A6"/>
    <w:rsid w:val="1AB737DC"/>
    <w:rsid w:val="1C2F1FF1"/>
    <w:rsid w:val="1CEF38EB"/>
    <w:rsid w:val="20FC42D7"/>
    <w:rsid w:val="21C45F37"/>
    <w:rsid w:val="235727C1"/>
    <w:rsid w:val="27513988"/>
    <w:rsid w:val="28BF6272"/>
    <w:rsid w:val="29006DDF"/>
    <w:rsid w:val="2918378D"/>
    <w:rsid w:val="296B44B8"/>
    <w:rsid w:val="299E2306"/>
    <w:rsid w:val="2CF058FB"/>
    <w:rsid w:val="36836464"/>
    <w:rsid w:val="377050B9"/>
    <w:rsid w:val="38094627"/>
    <w:rsid w:val="3BD24041"/>
    <w:rsid w:val="3D31436D"/>
    <w:rsid w:val="3D49002A"/>
    <w:rsid w:val="40374D76"/>
    <w:rsid w:val="403D571F"/>
    <w:rsid w:val="40413E08"/>
    <w:rsid w:val="41D22A5E"/>
    <w:rsid w:val="41F0133C"/>
    <w:rsid w:val="46891C92"/>
    <w:rsid w:val="4D83105F"/>
    <w:rsid w:val="4DCD5298"/>
    <w:rsid w:val="4F9A26BC"/>
    <w:rsid w:val="50E020C5"/>
    <w:rsid w:val="527A40EB"/>
    <w:rsid w:val="527F5193"/>
    <w:rsid w:val="54B06557"/>
    <w:rsid w:val="569755C9"/>
    <w:rsid w:val="57EC1201"/>
    <w:rsid w:val="58312E97"/>
    <w:rsid w:val="58B31BAB"/>
    <w:rsid w:val="59401337"/>
    <w:rsid w:val="5A1C3FF5"/>
    <w:rsid w:val="5AF7400D"/>
    <w:rsid w:val="5B5B31ED"/>
    <w:rsid w:val="5D7C20D3"/>
    <w:rsid w:val="5F8626EC"/>
    <w:rsid w:val="616D2138"/>
    <w:rsid w:val="630A02A7"/>
    <w:rsid w:val="635E1ACC"/>
    <w:rsid w:val="641B39D9"/>
    <w:rsid w:val="674E63F1"/>
    <w:rsid w:val="677D391B"/>
    <w:rsid w:val="6A573320"/>
    <w:rsid w:val="6AE6790B"/>
    <w:rsid w:val="6B0255EC"/>
    <w:rsid w:val="6C335AD3"/>
    <w:rsid w:val="6FB8744F"/>
    <w:rsid w:val="6FE17D7C"/>
    <w:rsid w:val="72577D86"/>
    <w:rsid w:val="7745773C"/>
    <w:rsid w:val="78DE23CC"/>
    <w:rsid w:val="7F241E10"/>
    <w:rsid w:val="7F3E1637"/>
    <w:rsid w:val="7F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431</Characters>
  <Lines>3</Lines>
  <Paragraphs>1</Paragraphs>
  <TotalTime>48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CIIA04</dc:creator>
  <cp:lastModifiedBy>内审协会会员部</cp:lastModifiedBy>
  <cp:lastPrinted>2020-07-21T02:09:00Z</cp:lastPrinted>
  <dcterms:modified xsi:type="dcterms:W3CDTF">2025-10-21T07:00:04Z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AC2B7A44D219457D8F705B9A6B361F1B</vt:lpwstr>
  </property>
  <property fmtid="{D5CDD505-2E9C-101B-9397-08002B2CF9AE}" pid="4" name="KSOTemplateDocerSaveRecord">
    <vt:lpwstr>eyJoZGlkIjoiNDRiNTU4OWQ5ZGMwNTVjZjRkZmNkOGY3YWVkMTNhZDkiLCJ1c2VySWQiOiIxNjg4MzcxMzQ2In0=</vt:lpwstr>
  </property>
</Properties>
</file>